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6875F3BB" w14:textId="10622856" w:rsidR="00B53A27" w:rsidRPr="00936D55" w:rsidRDefault="009018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Protección</w:t>
            </w:r>
          </w:p>
        </w:tc>
      </w:tr>
      <w:tr w:rsidR="00B53A27" w:rsidRPr="00936D55" w14:paraId="77CED2D0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5527ED7E" w14:textId="721CC8A9" w:rsidR="00B53A27" w:rsidRPr="00936D55" w:rsidRDefault="009018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Seguridad Pública</w:t>
            </w:r>
          </w:p>
        </w:tc>
      </w:tr>
      <w:tr w:rsidR="00B53A27" w:rsidRPr="00936D55" w14:paraId="0D97458B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75BA77EA" w14:textId="503B6A6A" w:rsidR="00B53A27" w:rsidRPr="00936D55" w:rsidRDefault="009018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018BB">
              <w:rPr>
                <w:rFonts w:asciiTheme="minorHAnsi" w:hAnsiTheme="minorHAnsi" w:cstheme="minorHAnsi"/>
              </w:rPr>
              <w:t>Dirección de Servicios de Protección</w:t>
            </w:r>
          </w:p>
        </w:tc>
      </w:tr>
      <w:tr w:rsidR="00B53A27" w:rsidRPr="00936D55" w14:paraId="5D32DA8A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8B830BF" w14:textId="1E4B4388" w:rsidR="00B53A27" w:rsidRPr="00936D55" w:rsidRDefault="009018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F5A6AD8" w14:textId="11191883" w:rsidR="00B53A27" w:rsidRPr="00936D55" w:rsidRDefault="009018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36"/>
        <w:gridCol w:w="2747"/>
        <w:gridCol w:w="2299"/>
      </w:tblGrid>
      <w:tr w:rsidR="000653B8" w:rsidRPr="00BD0258" w14:paraId="144EB42F" w14:textId="77777777" w:rsidTr="00511C17">
        <w:trPr>
          <w:trHeight w:val="886"/>
          <w:tblHeader/>
        </w:trPr>
        <w:tc>
          <w:tcPr>
            <w:tcW w:w="1951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68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97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0653B8" w:rsidRPr="00936D55" w14:paraId="3F02C46D" w14:textId="77777777" w:rsidTr="00F23050">
        <w:tc>
          <w:tcPr>
            <w:tcW w:w="195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273144ED" w:rsidR="00936D55" w:rsidRPr="00936D55" w:rsidRDefault="00662E26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E26">
              <w:rPr>
                <w:rFonts w:asciiTheme="minorHAnsi" w:hAnsiTheme="minorHAnsi" w:cstheme="minorHAnsi"/>
                <w:sz w:val="20"/>
                <w:szCs w:val="20"/>
              </w:rPr>
              <w:t>Hace falta una definición clara y diferenciada de las poblaciones del programa (potencial, objetivo y atendida)</w:t>
            </w:r>
          </w:p>
        </w:tc>
        <w:tc>
          <w:tcPr>
            <w:tcW w:w="2797" w:type="dxa"/>
            <w:vAlign w:val="center"/>
          </w:tcPr>
          <w:p w14:paraId="5A8AE607" w14:textId="15B11403" w:rsidR="0056725C" w:rsidRPr="00D05CDC" w:rsidRDefault="00957E95" w:rsidP="00C3732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dependencia revisar</w:t>
            </w:r>
            <w:r w:rsidR="006A532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C373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C4F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analizar</w:t>
            </w:r>
            <w:r w:rsidR="006A532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C3732C">
              <w:rPr>
                <w:rFonts w:asciiTheme="minorHAnsi" w:hAnsiTheme="minorHAnsi" w:cstheme="minorHAnsi"/>
                <w:sz w:val="20"/>
                <w:szCs w:val="20"/>
              </w:rPr>
              <w:t xml:space="preserve"> y redefinirá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las poblaciones </w:t>
            </w:r>
            <w:r w:rsidR="005C4FCE" w:rsidRPr="005C4FCE">
              <w:rPr>
                <w:rFonts w:asciiTheme="minorHAnsi" w:hAnsiTheme="minorHAnsi" w:cstheme="minorHAnsi"/>
                <w:sz w:val="20"/>
                <w:szCs w:val="20"/>
              </w:rPr>
              <w:t>(potencial, objetivo, atendida) del Pp.</w:t>
            </w:r>
          </w:p>
        </w:tc>
        <w:tc>
          <w:tcPr>
            <w:tcW w:w="2339" w:type="dxa"/>
            <w:vAlign w:val="center"/>
          </w:tcPr>
          <w:p w14:paraId="1DA7876B" w14:textId="67DECF01" w:rsidR="00936D55" w:rsidRPr="00D05CDC" w:rsidRDefault="009018BB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8BB">
              <w:rPr>
                <w:rFonts w:asciiTheme="minorHAnsi" w:hAnsiTheme="minorHAnsi" w:cstheme="minorHAnsi"/>
                <w:sz w:val="20"/>
                <w:szCs w:val="20"/>
              </w:rPr>
              <w:t>Redefinir y cuantificar las poblaciones del programa (potencial, objetivo y atendida)</w:t>
            </w:r>
          </w:p>
        </w:tc>
      </w:tr>
      <w:tr w:rsidR="000653B8" w:rsidRPr="00936D55" w14:paraId="4D3DAD0C" w14:textId="77777777" w:rsidTr="00F23050">
        <w:tc>
          <w:tcPr>
            <w:tcW w:w="195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4A8B0EBF" w:rsidR="00936D55" w:rsidRPr="00936D55" w:rsidRDefault="00662E26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E26">
              <w:rPr>
                <w:rFonts w:asciiTheme="minorHAnsi" w:hAnsiTheme="minorHAnsi" w:cstheme="minorHAnsi"/>
                <w:sz w:val="20"/>
                <w:szCs w:val="20"/>
              </w:rPr>
              <w:t>No identifica ni cuantifica el presupuesto modificado y ejercido del Pp</w:t>
            </w:r>
          </w:p>
        </w:tc>
        <w:tc>
          <w:tcPr>
            <w:tcW w:w="2797" w:type="dxa"/>
            <w:vAlign w:val="center"/>
          </w:tcPr>
          <w:p w14:paraId="36B3706E" w14:textId="13A59074" w:rsidR="00936D55" w:rsidRPr="00D05CDC" w:rsidRDefault="00F165FE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dependencia considera factible identificar el presupuesto modificado y ejercido en el Pp.</w:t>
            </w:r>
          </w:p>
        </w:tc>
        <w:tc>
          <w:tcPr>
            <w:tcW w:w="2339" w:type="dxa"/>
            <w:vAlign w:val="center"/>
          </w:tcPr>
          <w:p w14:paraId="1CED0DF8" w14:textId="411D6811" w:rsidR="00936D55" w:rsidRPr="00D05CDC" w:rsidRDefault="009018BB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8BB">
              <w:rPr>
                <w:rFonts w:asciiTheme="minorHAnsi" w:hAnsiTheme="minorHAnsi" w:cstheme="minorHAnsi"/>
                <w:sz w:val="20"/>
                <w:szCs w:val="20"/>
              </w:rPr>
              <w:t>Identificar y cuantificar el presupuesto modificado y ejercido del Pp</w:t>
            </w:r>
          </w:p>
        </w:tc>
      </w:tr>
      <w:tr w:rsidR="000653B8" w:rsidRPr="00936D55" w14:paraId="6202F808" w14:textId="77777777" w:rsidTr="00F23050">
        <w:tc>
          <w:tcPr>
            <w:tcW w:w="195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3DCD3EFB" w:rsidR="00B875B8" w:rsidRPr="00861D0A" w:rsidRDefault="00662E2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E26">
              <w:rPr>
                <w:rFonts w:asciiTheme="minorHAnsi" w:hAnsiTheme="minorHAnsi" w:cstheme="minorHAnsi"/>
                <w:sz w:val="20"/>
                <w:szCs w:val="20"/>
              </w:rPr>
              <w:t>Los indicadores del Pp cumplen desde un 83% hasta un 260% en el cumplimiento de sus metas, en algunos no alcanzando el 100% y en otros sobrepasando dicho porcentaje</w:t>
            </w:r>
          </w:p>
        </w:tc>
        <w:tc>
          <w:tcPr>
            <w:tcW w:w="2797" w:type="dxa"/>
            <w:vAlign w:val="center"/>
          </w:tcPr>
          <w:p w14:paraId="740FC487" w14:textId="4F4341A0" w:rsidR="00B875B8" w:rsidRPr="00D05CDC" w:rsidRDefault="005C4FCE" w:rsidP="005F11B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C4FCE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0653B8">
              <w:rPr>
                <w:rFonts w:asciiTheme="minorHAnsi" w:hAnsiTheme="minorHAnsi" w:cstheme="minorHAnsi"/>
                <w:sz w:val="20"/>
                <w:szCs w:val="20"/>
              </w:rPr>
              <w:t>considera pertinente revisar</w:t>
            </w:r>
            <w:r w:rsidRPr="005C4F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7520">
              <w:rPr>
                <w:rFonts w:asciiTheme="minorHAnsi" w:hAnsiTheme="minorHAnsi" w:cstheme="minorHAnsi"/>
                <w:sz w:val="20"/>
                <w:szCs w:val="20"/>
              </w:rPr>
              <w:t xml:space="preserve">y rediseñar la MIR 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los indicadores</w:t>
            </w:r>
            <w:r w:rsidRPr="005C4F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7520" w:rsidRPr="00A27520">
              <w:rPr>
                <w:rFonts w:asciiTheme="minorHAnsi" w:hAnsiTheme="minorHAnsi" w:cstheme="minorHAnsi"/>
                <w:sz w:val="20"/>
                <w:szCs w:val="20"/>
              </w:rPr>
              <w:t>que permitan medir de manera clara y e</w:t>
            </w:r>
            <w:r w:rsidR="005F11B0">
              <w:rPr>
                <w:rFonts w:asciiTheme="minorHAnsi" w:hAnsiTheme="minorHAnsi" w:cstheme="minorHAnsi"/>
                <w:sz w:val="20"/>
                <w:szCs w:val="20"/>
              </w:rPr>
              <w:t>ficiente los resultados del Pp. Así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lograr </w:t>
            </w:r>
            <w:r w:rsidR="00A84387">
              <w:rPr>
                <w:rFonts w:asciiTheme="minorHAnsi" w:hAnsiTheme="minorHAnsi" w:cstheme="minorHAnsi"/>
                <w:sz w:val="20"/>
                <w:szCs w:val="20"/>
              </w:rPr>
              <w:t xml:space="preserve">el cumplimiento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las metas programadas </w:t>
            </w:r>
            <w:r w:rsidRPr="005C4FCE">
              <w:rPr>
                <w:rFonts w:asciiTheme="minorHAnsi" w:hAnsiTheme="minorHAnsi" w:cstheme="minorHAnsi"/>
                <w:sz w:val="20"/>
                <w:szCs w:val="20"/>
              </w:rPr>
              <w:t>para ejercicios posteriores</w:t>
            </w:r>
            <w:r w:rsidR="00A84387">
              <w:rPr>
                <w:rFonts w:asciiTheme="minorHAnsi" w:hAnsiTheme="minorHAnsi" w:cstheme="minorHAnsi"/>
                <w:sz w:val="20"/>
                <w:szCs w:val="20"/>
              </w:rPr>
              <w:t xml:space="preserve"> del Pp</w:t>
            </w:r>
            <w:r w:rsidRPr="005C4F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39" w:type="dxa"/>
            <w:vAlign w:val="center"/>
          </w:tcPr>
          <w:p w14:paraId="1BF35B51" w14:textId="701E6DB4" w:rsidR="00B875B8" w:rsidRPr="00D05CDC" w:rsidRDefault="009018BB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8BB">
              <w:rPr>
                <w:rFonts w:asciiTheme="minorHAnsi" w:hAnsiTheme="minorHAnsi" w:cstheme="minorHAnsi"/>
                <w:sz w:val="20"/>
                <w:szCs w:val="20"/>
              </w:rPr>
              <w:t>Revisar y rediseñar la MIR y sus indicadores, así como sus metas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511C17">
        <w:trPr>
          <w:trHeight w:val="340"/>
        </w:trPr>
        <w:tc>
          <w:tcPr>
            <w:tcW w:w="9215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3EC977D5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9018BB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7A1C855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El Pp utiliza y cuántica su población potencial de acuerdo con informes del Consejo para el Desarrollo Económico de Sinaloa (CODESIN).</w:t>
      </w:r>
    </w:p>
    <w:p w14:paraId="248F3C3F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El Pp se encuentra alineado al PND, PED y al Programa Sectorial de Seguridad Pública.</w:t>
      </w:r>
    </w:p>
    <w:p w14:paraId="26070EC9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lastRenderedPageBreak/>
        <w:t>El Pp cuenta con un objetivo general y objetivos específicos, así como se identifican los bienes y servicios que se otorgan.</w:t>
      </w:r>
    </w:p>
    <w:p w14:paraId="77CEFCF3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Se identifica el presupuesto aprobado en la Ley de Ingresos y Presupuesto de Egresos del Estado de Sinaloa.</w:t>
      </w:r>
    </w:p>
    <w:p w14:paraId="5ACADE80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El Pp cuenta con una MIR.</w:t>
      </w:r>
    </w:p>
    <w:p w14:paraId="33C6C7D1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Se identifican indicadores sectoriales los cuales contribuyen al cumplimiento de los objetivos del Pp.</w:t>
      </w:r>
    </w:p>
    <w:p w14:paraId="66F74D01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Hace falta una definición clara y diferenciada de las poblaciones del programa (potencial, objetivo y atendida).</w:t>
      </w:r>
    </w:p>
    <w:p w14:paraId="38522051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El Pp no considera criterios diferenciados o criterios de priorización para la selección de grupos poblacionales.</w:t>
      </w:r>
    </w:p>
    <w:p w14:paraId="41AE8E0E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No identifica ni cuantifica el presupuesto modificado y ejercido del Pp.</w:t>
      </w:r>
    </w:p>
    <w:p w14:paraId="608C85A0" w14:textId="77777777" w:rsidR="00662E26" w:rsidRPr="00662E26" w:rsidRDefault="00662E26" w:rsidP="00662E2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662E26">
        <w:rPr>
          <w:rFonts w:asciiTheme="minorHAnsi" w:hAnsiTheme="minorHAnsi" w:cstheme="minorHAnsi"/>
          <w:sz w:val="20"/>
          <w:szCs w:val="20"/>
        </w:rPr>
        <w:t>Los indicadores del Pp cumplen desde un 83% hasta un 260% en el cumplimiento de sus metas, en algunos no alcanzando el 100% y en otros sobrepasando dicho porcentaje.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724CAE41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9018BB">
        <w:rPr>
          <w:rFonts w:asciiTheme="minorHAnsi" w:hAnsiTheme="minorHAnsi" w:cstheme="minorHAnsi"/>
          <w:bCs/>
          <w:sz w:val="20"/>
          <w:szCs w:val="20"/>
          <w:lang w:val="es-ES"/>
        </w:rPr>
        <w:t>5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81BFD5C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27520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FDDAED8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F11B0" w:rsidRPr="005F11B0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50453">
    <w:abstractNumId w:val="0"/>
  </w:num>
  <w:num w:numId="2" w16cid:durableId="13458120">
    <w:abstractNumId w:val="1"/>
  </w:num>
  <w:num w:numId="3" w16cid:durableId="1560634261">
    <w:abstractNumId w:val="3"/>
  </w:num>
  <w:num w:numId="4" w16cid:durableId="69695992">
    <w:abstractNumId w:val="2"/>
  </w:num>
  <w:num w:numId="5" w16cid:durableId="16234176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04BC4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53B8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1C17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A3090"/>
    <w:rsid w:val="005B4A7B"/>
    <w:rsid w:val="005B6573"/>
    <w:rsid w:val="005B6E40"/>
    <w:rsid w:val="005C0CBC"/>
    <w:rsid w:val="005C47E6"/>
    <w:rsid w:val="005C4FCE"/>
    <w:rsid w:val="005E44FA"/>
    <w:rsid w:val="005F11B0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2E26"/>
    <w:rsid w:val="00666BE5"/>
    <w:rsid w:val="00671A91"/>
    <w:rsid w:val="006807FF"/>
    <w:rsid w:val="0068293A"/>
    <w:rsid w:val="00690BCC"/>
    <w:rsid w:val="0069467B"/>
    <w:rsid w:val="006A18AF"/>
    <w:rsid w:val="006A3D81"/>
    <w:rsid w:val="006A5328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018BB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57E95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C74"/>
    <w:rsid w:val="00A06B19"/>
    <w:rsid w:val="00A06C49"/>
    <w:rsid w:val="00A12B2E"/>
    <w:rsid w:val="00A16C5A"/>
    <w:rsid w:val="00A2369A"/>
    <w:rsid w:val="00A27520"/>
    <w:rsid w:val="00A3027C"/>
    <w:rsid w:val="00A30BA4"/>
    <w:rsid w:val="00A342A7"/>
    <w:rsid w:val="00A349AA"/>
    <w:rsid w:val="00A41EEE"/>
    <w:rsid w:val="00A43428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387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D6637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3732C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5FE"/>
    <w:rsid w:val="00F16821"/>
    <w:rsid w:val="00F16885"/>
    <w:rsid w:val="00F23050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1C16"/>
    <w:rsid w:val="00F8367D"/>
    <w:rsid w:val="00F92BAE"/>
    <w:rsid w:val="00F963E2"/>
    <w:rsid w:val="00FA04A3"/>
    <w:rsid w:val="00FA1BB9"/>
    <w:rsid w:val="00FA4426"/>
    <w:rsid w:val="00FA7D41"/>
    <w:rsid w:val="00FB0820"/>
    <w:rsid w:val="00FB1BFB"/>
    <w:rsid w:val="00FB1F72"/>
    <w:rsid w:val="00FB204C"/>
    <w:rsid w:val="00FB4127"/>
    <w:rsid w:val="00FB5644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5BB6-BE5F-4D29-9817-9D8DBF5B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22</cp:revision>
  <cp:lastPrinted>2021-10-18T17:24:00Z</cp:lastPrinted>
  <dcterms:created xsi:type="dcterms:W3CDTF">2022-12-15T17:02:00Z</dcterms:created>
  <dcterms:modified xsi:type="dcterms:W3CDTF">2026-06-04T17:14:00Z</dcterms:modified>
</cp:coreProperties>
</file>